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36BE7" w14:textId="14A7BAE8" w:rsidR="00415527" w:rsidRPr="00CC7842" w:rsidRDefault="00415527" w:rsidP="004155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DC2A4F" wp14:editId="10501635">
            <wp:simplePos x="0" y="0"/>
            <wp:positionH relativeFrom="column">
              <wp:posOffset>4209415</wp:posOffset>
            </wp:positionH>
            <wp:positionV relativeFrom="paragraph">
              <wp:posOffset>-574675</wp:posOffset>
            </wp:positionV>
            <wp:extent cx="2247900" cy="1765300"/>
            <wp:effectExtent l="0" t="0" r="0" b="0"/>
            <wp:wrapThrough wrapText="bothSides">
              <wp:wrapPolygon edited="0">
                <wp:start x="9153" y="5361"/>
                <wp:lineTo x="7505" y="6060"/>
                <wp:lineTo x="3478" y="8624"/>
                <wp:lineTo x="3295" y="12121"/>
                <wp:lineTo x="4210" y="13286"/>
                <wp:lineTo x="6407" y="13286"/>
                <wp:lineTo x="6407" y="14452"/>
                <wp:lineTo x="9885" y="15617"/>
                <wp:lineTo x="13546" y="16083"/>
                <wp:lineTo x="15193" y="16083"/>
                <wp:lineTo x="16108" y="15617"/>
                <wp:lineTo x="17207" y="14219"/>
                <wp:lineTo x="17024" y="13286"/>
                <wp:lineTo x="17939" y="12121"/>
                <wp:lineTo x="17939" y="10955"/>
                <wp:lineTo x="17024" y="9557"/>
                <wp:lineTo x="17573" y="8158"/>
                <wp:lineTo x="14095" y="6527"/>
                <wp:lineTo x="9885" y="5361"/>
                <wp:lineTo x="9153" y="5361"/>
              </wp:wrapPolygon>
            </wp:wrapThrough>
            <wp:docPr id="1" name="Рисунок 1" descr="логотип Года педагога и наставника_красны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да педагога и наставника_красный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ГБПОУ «Макеевский профессиональный техникум»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>.2023 г. мастер производственного обучения гр. №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Нестерова И.Л.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планом воспитательной работы и Рабочей программой воспитания на </w:t>
      </w:r>
      <w:r w:rsidR="00027744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02774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02774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уч. года провела мероприятие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тему: «Международный День всеобщего доступа к информации».</w:t>
      </w:r>
    </w:p>
    <w:p w14:paraId="232F2CF3" w14:textId="6314CDF0" w:rsidR="00415527" w:rsidRPr="00CC7842" w:rsidRDefault="00142AF5" w:rsidP="00415527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21553373" wp14:editId="491713C3">
            <wp:extent cx="5940425" cy="3086735"/>
            <wp:effectExtent l="0" t="0" r="3175" b="0"/>
            <wp:docPr id="1429817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FF03C" w14:textId="77777777" w:rsidR="00415527" w:rsidRDefault="00415527" w:rsidP="00142AF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ru-RU"/>
          <w14:ligatures w14:val="none"/>
        </w:rPr>
        <w:t>Искусственный интеллект, электронное управление и доступ к информации</w:t>
      </w:r>
    </w:p>
    <w:p w14:paraId="602CBC8C" w14:textId="299A22EA" w:rsidR="00142AF5" w:rsidRPr="00415527" w:rsidRDefault="00142AF5" w:rsidP="00142AF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1F7428FC" wp14:editId="0695C66C">
            <wp:extent cx="3737913" cy="2661890"/>
            <wp:effectExtent l="0" t="0" r="0" b="5715"/>
            <wp:docPr id="15041073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079" cy="267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00E28" w14:textId="4361FA3C" w:rsidR="00415527" w:rsidRPr="00415527" w:rsidRDefault="00415527" w:rsidP="004155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Искусственный интеллект и электронное управление могут сыграть важную роль в улучшении доступа к информации в нашем цифровом мире.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Они могут помочь преодолеть цифровой разрыв, предоставляя гражданам доступ к индивидуально подобранной и доступной информации.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Они могут гарантировать более эффективные услуги.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Граждане могут получить доступ к информации и услугам государственного сектора практически мгновенно.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lastRenderedPageBreak/>
        <w:t>Перевод государственных услуг в цифровой формат повышает прозрачность и доступность.</w:t>
      </w:r>
    </w:p>
    <w:p w14:paraId="513BDEA2" w14:textId="792DFFEB" w:rsidR="00415527" w:rsidRPr="00415527" w:rsidRDefault="00415527" w:rsidP="004155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Однако эти достижения также поднимают вопрос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об основных правах и этическом использовании искусственного интеллекта и электронного управления государственными учреждениями.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Поскольку искусственный интеллект использует данные граждан, как нам защитить их частную жизнь?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Поскольку искусственный интеллект может определять, к какой информации мы имеем доступ, на основании каких этических принципов это определяется?</w:t>
      </w:r>
    </w:p>
    <w:p w14:paraId="00D8DF59" w14:textId="175B94E8" w:rsidR="00415527" w:rsidRPr="00415527" w:rsidRDefault="00415527" w:rsidP="004155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Международный день всеобщего доступа к информации в 2022 году дает возможность обсудить вопросы электронного управления и искусственного интеллекта в контексте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обеспечения права на доступ к информации.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Эта тема позволит обсудить плюсы и минусы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электронного управления и искусственного интеллекта.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Также будут обсуждаться практические инструменты и лучшие практики, особенно в связи с введением руководящих принципов политики в области информации государственного сектора и декларации, которая подтвердит право на информацию в условиях надлежащего управления.</w:t>
      </w:r>
    </w:p>
    <w:p w14:paraId="764650DF" w14:textId="77777777" w:rsidR="00415527" w:rsidRDefault="00415527" w:rsidP="00142AF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ru-RU"/>
          <w14:ligatures w14:val="none"/>
        </w:rPr>
        <w:t>Доступ к информации</w:t>
      </w:r>
    </w:p>
    <w:p w14:paraId="5303A594" w14:textId="4CA311F1" w:rsidR="00142AF5" w:rsidRPr="00415527" w:rsidRDefault="00142AF5" w:rsidP="00142AF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7E96A8ED" wp14:editId="775B59ED">
            <wp:extent cx="3714231" cy="2600160"/>
            <wp:effectExtent l="0" t="0" r="635" b="0"/>
            <wp:docPr id="15585805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533" cy="260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8346" w14:textId="17124E30" w:rsidR="00415527" w:rsidRPr="00415527" w:rsidRDefault="00415527" w:rsidP="004155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Информированные граждане принимаю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обоснованные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решения, например, при посещении избирательных участков. Только тогда, когда граждане знают, как ими управляют, они могут призвать свое правительство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к ответственности за его решения и действия. Информация —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это власть, поэтому всеобщий доступ к информации является краеугольным камнем здорового, инклюзивного и построенного на знаниях</w:t>
      </w:r>
      <w:r w:rsidR="00142AF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общества.</w:t>
      </w:r>
    </w:p>
    <w:p w14:paraId="564DC0DC" w14:textId="77777777" w:rsidR="00415527" w:rsidRPr="00415527" w:rsidRDefault="00415527" w:rsidP="004155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Всеобщий доступ к информации означает, что каждый человек имеет право искать, получать и распространять информацию. Это право является неотъемлемой частью права на свободу выражения мнений. Средства массовой информации играют важнейшую роль в информировании общественности по </w:t>
      </w: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lastRenderedPageBreak/>
        <w:t>интересующим ее вопросам, однако они также зависят от способности искать и получать информацию. Таким образом, право на всеобщий доступ к информации также связано с правом на свободу печати.</w:t>
      </w:r>
    </w:p>
    <w:p w14:paraId="7FECAD1C" w14:textId="77777777" w:rsidR="00415527" w:rsidRDefault="00415527" w:rsidP="00D84C1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ru-RU"/>
          <w14:ligatures w14:val="none"/>
        </w:rPr>
        <w:t>Основные сведения</w:t>
      </w:r>
    </w:p>
    <w:p w14:paraId="7F822C56" w14:textId="6BAB248D" w:rsidR="00D84C18" w:rsidRPr="00415527" w:rsidRDefault="00D84C18" w:rsidP="00D84C1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6B42DC38" wp14:editId="5E792C3F">
            <wp:extent cx="4066791" cy="2709600"/>
            <wp:effectExtent l="0" t="0" r="0" b="0"/>
            <wp:docPr id="19434417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45" cy="271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9FF50" w14:textId="6955159A" w:rsidR="00415527" w:rsidRPr="00415527" w:rsidRDefault="00415527" w:rsidP="004155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Этот день был объявлен Генеральной конференцией ЮНЕСКО в 2015 году, после принятия 38 С/Резолюции 57. Признавая важность доступа к информации и учитывая, что некоторые организации гражданского общества и правительственные органы стран мира утвердили и отмечают этот День, Генеральная Ассамблея ООН в 2019 году также провозгласила 28 сентября Международным днем всеобщего доступа к информации.</w:t>
      </w:r>
    </w:p>
    <w:p w14:paraId="3B846885" w14:textId="5B2497AE" w:rsidR="00415527" w:rsidRPr="00415527" w:rsidRDefault="00415527" w:rsidP="00415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1552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ЮНЕСКО и ее межправительственные программы — Международная программа развития коммуникации и Программа «Информация для всех» — обеспечивают платформу и основу для всех заинтересованных сторон с целью участия в международных обсуждениях политики и руководящих принципов в области доступа к информации. Обе программы также обеспечивают благоприятную среду для развития права граждан на доступ к информации посредством разработки проектов, направленных на укрепление открытой науки, многоязычия, ИКТ для инвалидов и маргинализированных групп, а также медийной и информационной грамотности.</w:t>
      </w:r>
    </w:p>
    <w:p w14:paraId="38EDF177" w14:textId="77777777" w:rsidR="005530D1" w:rsidRDefault="005530D1"/>
    <w:sectPr w:rsidR="0055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D1"/>
    <w:rsid w:val="00027744"/>
    <w:rsid w:val="00142AF5"/>
    <w:rsid w:val="00415527"/>
    <w:rsid w:val="005530D1"/>
    <w:rsid w:val="00D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A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27"/>
  </w:style>
  <w:style w:type="paragraph" w:styleId="2">
    <w:name w:val="heading 2"/>
    <w:basedOn w:val="a"/>
    <w:link w:val="20"/>
    <w:uiPriority w:val="9"/>
    <w:qFormat/>
    <w:rsid w:val="00415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415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52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1552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1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155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27"/>
  </w:style>
  <w:style w:type="paragraph" w:styleId="2">
    <w:name w:val="heading 2"/>
    <w:basedOn w:val="a"/>
    <w:link w:val="20"/>
    <w:uiPriority w:val="9"/>
    <w:qFormat/>
    <w:rsid w:val="00415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415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52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1552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1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155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Коротченкова</dc:creator>
  <cp:keywords/>
  <dc:description/>
  <cp:lastModifiedBy>Пользователь</cp:lastModifiedBy>
  <cp:revision>3</cp:revision>
  <dcterms:created xsi:type="dcterms:W3CDTF">2023-09-26T10:38:00Z</dcterms:created>
  <dcterms:modified xsi:type="dcterms:W3CDTF">2023-09-28T10:27:00Z</dcterms:modified>
</cp:coreProperties>
</file>